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380" w:rsidRDefault="004C6380" w:rsidP="004C6380">
      <w:pPr>
        <w:pStyle w:val="p"/>
        <w:shd w:val="clear" w:color="auto" w:fill="F2F9FF"/>
        <w:spacing w:before="0" w:beforeAutospacing="0" w:after="0" w:afterAutospacing="0"/>
        <w:ind w:firstLine="600"/>
        <w:rPr>
          <w:rFonts w:ascii="Microsoft Yahei" w:hAnsi="Microsoft Yahei"/>
          <w:color w:val="444444"/>
          <w:sz w:val="21"/>
          <w:szCs w:val="21"/>
        </w:rPr>
      </w:pPr>
      <w:r>
        <w:rPr>
          <w:rFonts w:hint="eastAsia"/>
          <w:color w:val="444444"/>
          <w:sz w:val="30"/>
          <w:szCs w:val="30"/>
        </w:rPr>
        <w:t> </w:t>
      </w:r>
    </w:p>
    <w:p w:rsidR="004C6380" w:rsidRDefault="004C6380" w:rsidP="004C6380">
      <w:pPr>
        <w:pStyle w:val="p"/>
        <w:shd w:val="clear" w:color="auto" w:fill="F2F9FF"/>
        <w:spacing w:before="0" w:beforeAutospacing="0" w:after="0" w:afterAutospacing="0"/>
        <w:ind w:firstLine="600"/>
        <w:rPr>
          <w:rFonts w:ascii="Microsoft Yahei" w:hAnsi="Microsoft Yahei"/>
          <w:color w:val="444444"/>
          <w:sz w:val="21"/>
          <w:szCs w:val="21"/>
        </w:rPr>
      </w:pPr>
      <w:r>
        <w:rPr>
          <w:rFonts w:hint="eastAsia"/>
          <w:color w:val="444444"/>
          <w:sz w:val="30"/>
          <w:szCs w:val="30"/>
        </w:rPr>
        <w:t>附件2：</w:t>
      </w:r>
    </w:p>
    <w:p w:rsidR="004C6380" w:rsidRDefault="004C6380" w:rsidP="004C6380">
      <w:pPr>
        <w:pStyle w:val="p"/>
        <w:shd w:val="clear" w:color="auto" w:fill="F2F9FF"/>
        <w:spacing w:before="0" w:beforeAutospacing="0" w:after="0" w:afterAutospacing="0"/>
        <w:ind w:firstLine="600"/>
        <w:rPr>
          <w:rFonts w:ascii="Microsoft Yahei" w:hAnsi="Microsoft Yahei"/>
          <w:color w:val="444444"/>
          <w:sz w:val="21"/>
          <w:szCs w:val="21"/>
        </w:rPr>
      </w:pPr>
      <w:r>
        <w:rPr>
          <w:rFonts w:hint="eastAsia"/>
          <w:color w:val="444444"/>
          <w:sz w:val="30"/>
          <w:szCs w:val="30"/>
        </w:rPr>
        <w:t>             </w:t>
      </w:r>
      <w:r>
        <w:rPr>
          <w:rFonts w:hint="eastAsia"/>
          <w:b/>
          <w:bCs/>
          <w:color w:val="444444"/>
          <w:sz w:val="36"/>
          <w:szCs w:val="36"/>
        </w:rPr>
        <w:t> 专业技能技巧面试考试项目</w:t>
      </w:r>
    </w:p>
    <w:p w:rsidR="004C6380" w:rsidRDefault="004C6380" w:rsidP="004C6380">
      <w:pPr>
        <w:pStyle w:val="p"/>
        <w:shd w:val="clear" w:color="auto" w:fill="F2F9FF"/>
        <w:spacing w:before="0" w:beforeAutospacing="0" w:after="0" w:afterAutospacing="0"/>
        <w:ind w:firstLine="600"/>
        <w:rPr>
          <w:rFonts w:ascii="Microsoft Yahei" w:hAnsi="Microsoft Yahei"/>
          <w:color w:val="444444"/>
          <w:sz w:val="21"/>
          <w:szCs w:val="21"/>
        </w:rPr>
      </w:pPr>
      <w:r>
        <w:rPr>
          <w:rFonts w:hint="eastAsia"/>
          <w:color w:val="444444"/>
          <w:sz w:val="30"/>
          <w:szCs w:val="30"/>
        </w:rPr>
        <w:t> </w:t>
      </w:r>
    </w:p>
    <w:p w:rsidR="004C6380" w:rsidRDefault="004C6380" w:rsidP="004C6380">
      <w:pPr>
        <w:pStyle w:val="p"/>
        <w:shd w:val="clear" w:color="auto" w:fill="F2F9FF"/>
        <w:spacing w:before="0" w:beforeAutospacing="0" w:after="0" w:afterAutospacing="0"/>
        <w:ind w:firstLine="600"/>
        <w:rPr>
          <w:rFonts w:ascii="Microsoft Yahei" w:hAnsi="Microsoft Yahei"/>
          <w:color w:val="444444"/>
          <w:sz w:val="21"/>
          <w:szCs w:val="21"/>
        </w:rPr>
      </w:pPr>
      <w:r>
        <w:rPr>
          <w:rFonts w:hint="eastAsia"/>
          <w:b/>
          <w:bCs/>
          <w:color w:val="444444"/>
          <w:sz w:val="30"/>
          <w:szCs w:val="30"/>
        </w:rPr>
        <w:t>（一）基本功考核（40分）</w:t>
      </w:r>
      <w:r>
        <w:rPr>
          <w:rFonts w:hint="eastAsia"/>
          <w:color w:val="444444"/>
          <w:sz w:val="30"/>
          <w:szCs w:val="30"/>
        </w:rPr>
        <w:br/>
        <w:t>   1.跳（10分）：舞蹈---准备一个5分钟以内的舞蹈，舞蹈种类不限，伴奏音乐、服装、道具自备。伴奏音乐请提前用U盘准备好，并在U盘上标注伴奏舞曲名称。</w:t>
      </w:r>
    </w:p>
    <w:p w:rsidR="004C6380" w:rsidRDefault="004C6380" w:rsidP="004C6380">
      <w:pPr>
        <w:pStyle w:val="p"/>
        <w:shd w:val="clear" w:color="auto" w:fill="F2F9FF"/>
        <w:spacing w:before="0" w:beforeAutospacing="0" w:after="0" w:afterAutospacing="0"/>
        <w:ind w:firstLine="600"/>
        <w:rPr>
          <w:rFonts w:ascii="Microsoft Yahei" w:hAnsi="Microsoft Yahei"/>
          <w:color w:val="444444"/>
          <w:sz w:val="21"/>
          <w:szCs w:val="21"/>
        </w:rPr>
      </w:pPr>
      <w:r>
        <w:rPr>
          <w:rFonts w:hint="eastAsia"/>
          <w:color w:val="444444"/>
          <w:sz w:val="30"/>
          <w:szCs w:val="30"/>
        </w:rPr>
        <w:t> 2.唱（10分）：演唱自备歌曲一首（无伴奏清唱）。</w:t>
      </w:r>
    </w:p>
    <w:p w:rsidR="004C6380" w:rsidRDefault="004C6380" w:rsidP="004C6380">
      <w:pPr>
        <w:pStyle w:val="p"/>
        <w:shd w:val="clear" w:color="auto" w:fill="F2F9FF"/>
        <w:spacing w:before="0" w:beforeAutospacing="0" w:after="0" w:afterAutospacing="0"/>
        <w:ind w:firstLine="600"/>
        <w:rPr>
          <w:rFonts w:ascii="Microsoft Yahei" w:hAnsi="Microsoft Yahei"/>
          <w:color w:val="444444"/>
          <w:sz w:val="21"/>
          <w:szCs w:val="21"/>
        </w:rPr>
      </w:pPr>
      <w:r>
        <w:rPr>
          <w:rFonts w:hint="eastAsia"/>
          <w:color w:val="444444"/>
          <w:sz w:val="30"/>
          <w:szCs w:val="30"/>
        </w:rPr>
        <w:t> 3.弹（10分）：自备一曲钢琴弹奏。</w:t>
      </w:r>
      <w:r>
        <w:rPr>
          <w:rFonts w:hint="eastAsia"/>
          <w:color w:val="444444"/>
          <w:sz w:val="30"/>
          <w:szCs w:val="30"/>
        </w:rPr>
        <w:br/>
        <w:t>   4.画（10分）：绘画方式不限，绘画工具自备（统一提供4K画纸），时间为30分钟。</w:t>
      </w:r>
      <w:r>
        <w:rPr>
          <w:rFonts w:hint="eastAsia"/>
          <w:color w:val="444444"/>
          <w:sz w:val="30"/>
          <w:szCs w:val="30"/>
        </w:rPr>
        <w:br/>
        <w:t>    </w:t>
      </w:r>
      <w:r>
        <w:rPr>
          <w:rFonts w:hint="eastAsia"/>
          <w:b/>
          <w:bCs/>
          <w:color w:val="444444"/>
          <w:sz w:val="30"/>
          <w:szCs w:val="30"/>
        </w:rPr>
        <w:t>（二）专业素质考核（60分）</w:t>
      </w:r>
      <w:r>
        <w:rPr>
          <w:rFonts w:hint="eastAsia"/>
          <w:color w:val="444444"/>
          <w:sz w:val="30"/>
          <w:szCs w:val="30"/>
        </w:rPr>
        <w:br/>
        <w:t>    片段教学：使用版本：福建省幼儿园教师教育用书大班上册（领域活动指导），福建人民出版社2018年1月第二版。考生根据考试内容设计活动，时间为30分钟。根据活动设计进行片段教学，时间不超过10分钟。</w:t>
      </w:r>
    </w:p>
    <w:p w:rsidR="0040340A" w:rsidRPr="004C6380" w:rsidRDefault="0040340A">
      <w:bookmarkStart w:id="0" w:name="_GoBack"/>
      <w:bookmarkEnd w:id="0"/>
    </w:p>
    <w:sectPr w:rsidR="0040340A" w:rsidRPr="004C63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380"/>
    <w:rsid w:val="0040340A"/>
    <w:rsid w:val="004C6380"/>
    <w:rsid w:val="00D7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  <w:style w:type="paragraph" w:customStyle="1" w:styleId="p">
    <w:name w:val="p"/>
    <w:basedOn w:val="a"/>
    <w:rsid w:val="004C63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17F"/>
    <w:pPr>
      <w:ind w:firstLineChars="200" w:firstLine="420"/>
    </w:pPr>
  </w:style>
  <w:style w:type="paragraph" w:customStyle="1" w:styleId="p">
    <w:name w:val="p"/>
    <w:basedOn w:val="a"/>
    <w:rsid w:val="004C63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顶峰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视点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>Microsoft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</cp:revision>
  <dcterms:created xsi:type="dcterms:W3CDTF">2018-06-26T06:08:00Z</dcterms:created>
  <dcterms:modified xsi:type="dcterms:W3CDTF">2018-06-26T06:09:00Z</dcterms:modified>
</cp:coreProperties>
</file>