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1263"/>
        <w:gridCol w:w="1604"/>
        <w:gridCol w:w="5058"/>
      </w:tblGrid>
      <w:tr w:rsidR="006E79F6" w:rsidRPr="006E79F6" w:rsidTr="006E79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系部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担任课程方向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英语系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综合英语、高级英语阅读、写作等方向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亚欧语系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法语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法语语法、法语笔译、高级法语等方向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日语写作、日语笔译、翻译理论等方向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经贸系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经济统计学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统计学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国际经济理论、开放性经济、自贸区研究等方向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金融系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投资学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投资学、投资银行学、金融市场学等方向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金融工程学、应用经济学、数理金融等方向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物流系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国际物流、物流经济学、物流信息管理等方向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信息系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管理信息系统、信息管理资源等方向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跨境电商理论与实务、电子商务网站建设、网页设计与制作等方向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工商系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审计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财务审计、财务会计、管理审计等方向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资产评估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财务管理、资产评估、经济法等方向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国际市场营销、消费者行为学等方向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财会系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财务会计、成本管理会计、审计学等方向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财务会计、成本管理会计、金融市场学等方向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工程系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建筑与装饰工程估价、安装工程估价等方向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混凝土结构原理、房屋建筑学、工程估计等方向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结构工程、岩土工程、工程项目管理等方向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影视系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广播电视编导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DV</w:t>
            </w: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创作训练、电视晚会编导、电视画面编辑等方向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动画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动画剧本写作、角色设计、动画运动规律等方向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美术与设计系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环境艺术设计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环境设计、室内设计、环境艺术等方向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艺术概论、艺术管理学等方向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jc w:val="left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服装与服饰设计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服装设计、服装</w:t>
            </w: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CAD</w:t>
            </w: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等方向</w:t>
            </w:r>
          </w:p>
        </w:tc>
      </w:tr>
      <w:tr w:rsidR="006E79F6" w:rsidRPr="006E79F6" w:rsidTr="006E79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79F6" w:rsidRPr="006E79F6" w:rsidRDefault="006E79F6" w:rsidP="006E79F6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</w:pPr>
            <w:r w:rsidRPr="006E79F6">
              <w:rPr>
                <w:rFonts w:ascii="Microsoft Yahei" w:eastAsia="宋体" w:hAnsi="Microsoft Yahei" w:cs="宋体"/>
                <w:color w:val="404040"/>
                <w:kern w:val="0"/>
                <w:szCs w:val="21"/>
              </w:rPr>
              <w:t>马克思基本原理概论、中国近现代史纲要等方向</w:t>
            </w:r>
          </w:p>
        </w:tc>
      </w:tr>
    </w:tbl>
    <w:p w:rsidR="008940CA" w:rsidRPr="006E79F6" w:rsidRDefault="008940CA"/>
    <w:sectPr w:rsidR="008940CA" w:rsidRPr="006E79F6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9F6"/>
    <w:rsid w:val="003C3212"/>
    <w:rsid w:val="003F1BDD"/>
    <w:rsid w:val="0056735A"/>
    <w:rsid w:val="006E79F6"/>
    <w:rsid w:val="008940CA"/>
    <w:rsid w:val="00F3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9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2018-03-18T01:49:00Z</dcterms:created>
  <dcterms:modified xsi:type="dcterms:W3CDTF">2018-03-18T01:50:00Z</dcterms:modified>
</cp:coreProperties>
</file>