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5" w:rsidRDefault="00D239E5" w:rsidP="00D239E5">
      <w:pPr>
        <w:spacing w:line="52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考生须知</w:t>
      </w:r>
    </w:p>
    <w:p w:rsidR="00D239E5" w:rsidRDefault="00D239E5" w:rsidP="00D239E5">
      <w:pPr>
        <w:spacing w:line="400" w:lineRule="exact"/>
        <w:ind w:firstLineChars="200" w:firstLine="480"/>
        <w:rPr>
          <w:rFonts w:ascii="黑体" w:eastAsia="黑体" w:hint="eastAsia"/>
          <w:sz w:val="24"/>
        </w:rPr>
      </w:pPr>
    </w:p>
    <w:p w:rsidR="00D239E5" w:rsidRPr="00BE16F0" w:rsidRDefault="00D239E5" w:rsidP="00D239E5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考生应按照面试公告规定的时间、</w:t>
      </w:r>
      <w:r w:rsidRPr="00BE16F0">
        <w:rPr>
          <w:rFonts w:ascii="仿宋_GB2312" w:eastAsia="仿宋_GB2312" w:hint="eastAsia"/>
          <w:sz w:val="28"/>
          <w:szCs w:val="28"/>
        </w:rPr>
        <w:t>地点参加面试</w:t>
      </w:r>
      <w:r>
        <w:rPr>
          <w:rFonts w:ascii="仿宋_GB2312" w:eastAsia="仿宋_GB2312" w:hint="eastAsia"/>
          <w:sz w:val="28"/>
          <w:szCs w:val="28"/>
        </w:rPr>
        <w:t>，</w:t>
      </w:r>
      <w:r w:rsidRPr="00BE16F0">
        <w:rPr>
          <w:rFonts w:ascii="仿宋_GB2312" w:eastAsia="仿宋_GB2312" w:hAnsi="宋体" w:cs="Arial" w:hint="eastAsia"/>
          <w:kern w:val="0"/>
          <w:sz w:val="28"/>
          <w:szCs w:val="28"/>
        </w:rPr>
        <w:t>未准时到达并参加抽签的视为放弃面试资格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。</w:t>
      </w:r>
    </w:p>
    <w:p w:rsidR="00D239E5" w:rsidRPr="004A501D" w:rsidRDefault="00D239E5" w:rsidP="00D239E5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2.考生凭身份证和准考证入场，</w:t>
      </w:r>
      <w:r w:rsidRPr="004A501D">
        <w:rPr>
          <w:rFonts w:ascii="仿宋_GB2312" w:eastAsia="仿宋_GB2312" w:hint="eastAsia"/>
          <w:sz w:val="28"/>
          <w:szCs w:val="28"/>
        </w:rPr>
        <w:t>考生须主动出示准考证及有效身份证，接受工作人员的核验。</w:t>
      </w:r>
    </w:p>
    <w:p w:rsidR="00D239E5" w:rsidRPr="00BE16F0" w:rsidRDefault="00D239E5" w:rsidP="00D239E5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抽取顺序号前，考生</w:t>
      </w:r>
      <w:r w:rsidRPr="00BE16F0">
        <w:rPr>
          <w:rFonts w:ascii="仿宋_GB2312" w:eastAsia="仿宋_GB2312" w:hint="eastAsia"/>
          <w:sz w:val="28"/>
          <w:szCs w:val="28"/>
        </w:rPr>
        <w:t>主动</w:t>
      </w:r>
      <w:r>
        <w:rPr>
          <w:rFonts w:ascii="仿宋_GB2312" w:eastAsia="仿宋_GB2312" w:hint="eastAsia"/>
          <w:sz w:val="28"/>
          <w:szCs w:val="28"/>
        </w:rPr>
        <w:t>将各种</w:t>
      </w:r>
      <w:r w:rsidRPr="00394CC5">
        <w:rPr>
          <w:rFonts w:ascii="仿宋_GB2312" w:eastAsia="仿宋_GB2312" w:hint="eastAsia"/>
          <w:sz w:val="28"/>
          <w:szCs w:val="28"/>
        </w:rPr>
        <w:t>无线通信工具、个人电脑、电子设备等考试违禁物品</w:t>
      </w:r>
      <w:r w:rsidRPr="00BE16F0">
        <w:rPr>
          <w:rFonts w:ascii="仿宋_GB2312" w:eastAsia="仿宋_GB2312" w:hint="eastAsia"/>
          <w:sz w:val="28"/>
          <w:szCs w:val="28"/>
        </w:rPr>
        <w:t>交由工作人员保管，直至面试结束后离开考点时方可取走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239E5" w:rsidRPr="00BE16F0" w:rsidRDefault="00D239E5" w:rsidP="00D239E5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4.绘画时考生只能在绘画纸背面印章旁边写上抽签顺序号（号码下加划横线，以区分6和9等数字），不得在绘画纸的其他地方做任何标记</w:t>
      </w:r>
      <w:r>
        <w:rPr>
          <w:rFonts w:ascii="仿宋_GB2312" w:eastAsia="仿宋_GB2312" w:hint="eastAsia"/>
          <w:sz w:val="28"/>
          <w:szCs w:val="28"/>
        </w:rPr>
        <w:t>。绘画考试结束后，</w:t>
      </w:r>
      <w:r w:rsidRPr="00394CC5">
        <w:rPr>
          <w:rFonts w:ascii="仿宋_GB2312" w:eastAsia="仿宋_GB2312" w:hint="eastAsia"/>
          <w:sz w:val="28"/>
          <w:szCs w:val="28"/>
        </w:rPr>
        <w:t>携带</w:t>
      </w:r>
      <w:r w:rsidRPr="00BE16F0">
        <w:rPr>
          <w:rFonts w:ascii="仿宋_GB2312" w:eastAsia="仿宋_GB2312" w:hint="eastAsia"/>
          <w:sz w:val="28"/>
          <w:szCs w:val="28"/>
        </w:rPr>
        <w:t>舞蹈用服装及道具</w:t>
      </w:r>
      <w:r>
        <w:rPr>
          <w:rFonts w:ascii="仿宋_GB2312" w:eastAsia="仿宋_GB2312" w:hint="eastAsia"/>
          <w:sz w:val="28"/>
          <w:szCs w:val="28"/>
        </w:rPr>
        <w:t>等进入候考室，同时</w:t>
      </w:r>
      <w:r w:rsidRPr="00394CC5">
        <w:rPr>
          <w:rFonts w:ascii="仿宋_GB2312" w:eastAsia="仿宋_GB2312" w:hint="eastAsia"/>
          <w:sz w:val="28"/>
          <w:szCs w:val="28"/>
        </w:rPr>
        <w:t>可以</w:t>
      </w:r>
      <w:r>
        <w:rPr>
          <w:rFonts w:ascii="仿宋_GB2312" w:eastAsia="仿宋_GB2312" w:hint="eastAsia"/>
          <w:sz w:val="28"/>
          <w:szCs w:val="28"/>
        </w:rPr>
        <w:t>携带</w:t>
      </w:r>
      <w:r w:rsidRPr="00394CC5">
        <w:rPr>
          <w:rFonts w:ascii="仿宋_GB2312" w:eastAsia="仿宋_GB2312" w:hint="eastAsia"/>
          <w:sz w:val="28"/>
          <w:szCs w:val="28"/>
        </w:rPr>
        <w:t>必要的教材（纸质）、文具（签字笔等）进入候考室阅读，但进入备课室前须全部寄存。</w:t>
      </w:r>
    </w:p>
    <w:p w:rsidR="00D239E5" w:rsidRPr="00BE16F0" w:rsidRDefault="00D239E5" w:rsidP="00D239E5">
      <w:pPr>
        <w:spacing w:line="440" w:lineRule="exact"/>
        <w:ind w:firstLine="601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5.考生考试时，禁止向考官透露自己的姓名等个人相关信息，否则按违规处理，取消面试资格。</w:t>
      </w:r>
    </w:p>
    <w:p w:rsidR="00D239E5" w:rsidRPr="00BE16F0" w:rsidRDefault="00D239E5" w:rsidP="00D239E5">
      <w:pPr>
        <w:spacing w:line="440" w:lineRule="exact"/>
        <w:ind w:firstLine="601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6.各项面试结束后，面试成绩当场宣布，考生</w:t>
      </w:r>
      <w:r>
        <w:rPr>
          <w:rFonts w:ascii="仿宋_GB2312" w:eastAsia="仿宋_GB2312" w:hint="eastAsia"/>
          <w:sz w:val="28"/>
          <w:szCs w:val="28"/>
        </w:rPr>
        <w:t>在成绩登记表上</w:t>
      </w:r>
      <w:r w:rsidRPr="00BE16F0">
        <w:rPr>
          <w:rFonts w:ascii="仿宋_GB2312" w:eastAsia="仿宋_GB2312" w:hint="eastAsia"/>
          <w:sz w:val="28"/>
          <w:szCs w:val="28"/>
        </w:rPr>
        <w:t>签字确认后离开考点，且不得在考点逗留</w:t>
      </w:r>
      <w:r>
        <w:rPr>
          <w:rFonts w:ascii="仿宋_GB2312" w:eastAsia="仿宋_GB2312" w:hint="eastAsia"/>
          <w:sz w:val="28"/>
          <w:szCs w:val="28"/>
        </w:rPr>
        <w:t>（其中在</w:t>
      </w:r>
      <w:r w:rsidRPr="00BE16F0">
        <w:rPr>
          <w:rFonts w:ascii="仿宋_GB2312" w:eastAsia="仿宋_GB2312" w:hint="eastAsia"/>
          <w:sz w:val="28"/>
          <w:szCs w:val="28"/>
        </w:rPr>
        <w:t>完成模拟教学面试后，须将本人试题、备课纸等交工作人员，在得到工作人员准许后</w:t>
      </w:r>
      <w:r>
        <w:rPr>
          <w:rFonts w:ascii="仿宋_GB2312" w:eastAsia="仿宋_GB2312" w:hint="eastAsia"/>
          <w:sz w:val="28"/>
          <w:szCs w:val="28"/>
        </w:rPr>
        <w:t>方可</w:t>
      </w:r>
      <w:r w:rsidRPr="00BE16F0">
        <w:rPr>
          <w:rFonts w:ascii="仿宋_GB2312" w:eastAsia="仿宋_GB2312" w:hint="eastAsia"/>
          <w:sz w:val="28"/>
          <w:szCs w:val="28"/>
        </w:rPr>
        <w:t>离开考室</w:t>
      </w:r>
      <w:r>
        <w:rPr>
          <w:rFonts w:ascii="仿宋_GB2312" w:eastAsia="仿宋_GB2312" w:hint="eastAsia"/>
          <w:sz w:val="28"/>
          <w:szCs w:val="28"/>
        </w:rPr>
        <w:t>）</w:t>
      </w:r>
      <w:r w:rsidRPr="00BE16F0">
        <w:rPr>
          <w:rFonts w:ascii="仿宋_GB2312" w:eastAsia="仿宋_GB2312" w:hint="eastAsia"/>
          <w:sz w:val="28"/>
          <w:szCs w:val="28"/>
        </w:rPr>
        <w:t>。未经允许提前离开考点或拒不签字的</w:t>
      </w:r>
      <w:r>
        <w:rPr>
          <w:rFonts w:ascii="仿宋_GB2312" w:eastAsia="仿宋_GB2312" w:hint="eastAsia"/>
          <w:sz w:val="28"/>
          <w:szCs w:val="28"/>
        </w:rPr>
        <w:t>，</w:t>
      </w:r>
      <w:r w:rsidRPr="00BE16F0">
        <w:rPr>
          <w:rFonts w:ascii="仿宋_GB2312" w:eastAsia="仿宋_GB2312" w:hint="eastAsia"/>
          <w:sz w:val="28"/>
          <w:szCs w:val="28"/>
        </w:rPr>
        <w:t>视为自动放弃应聘资格。</w:t>
      </w:r>
    </w:p>
    <w:p w:rsidR="00D239E5" w:rsidRPr="00BE16F0" w:rsidRDefault="00D239E5" w:rsidP="00D239E5">
      <w:pPr>
        <w:spacing w:line="440" w:lineRule="exact"/>
        <w:ind w:firstLine="601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7.所有面试项目结束后，考生前往物品保管处领取自己的物品并交回序号牌后离开考点。</w:t>
      </w:r>
      <w:r>
        <w:rPr>
          <w:rFonts w:ascii="仿宋_GB2312" w:eastAsia="仿宋_GB2312" w:hint="eastAsia"/>
          <w:sz w:val="28"/>
          <w:szCs w:val="28"/>
        </w:rPr>
        <w:t>结束面试的考生</w:t>
      </w:r>
      <w:r w:rsidRPr="00BE16F0">
        <w:rPr>
          <w:rFonts w:ascii="仿宋_GB2312" w:eastAsia="仿宋_GB2312" w:hint="eastAsia"/>
          <w:sz w:val="28"/>
          <w:szCs w:val="28"/>
        </w:rPr>
        <w:t>不得与还未进行面试的考生交流，一经发现，取消面试资格，双方成绩均以零分计算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239E5" w:rsidRPr="00BE16F0" w:rsidRDefault="00D239E5" w:rsidP="00D239E5">
      <w:pPr>
        <w:spacing w:line="440" w:lineRule="exact"/>
        <w:ind w:firstLine="601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8.</w:t>
      </w:r>
      <w:r w:rsidRPr="003D5F2C">
        <w:rPr>
          <w:rFonts w:ascii="仿宋_GB2312" w:eastAsia="仿宋_GB2312" w:hint="eastAsia"/>
          <w:sz w:val="28"/>
          <w:szCs w:val="28"/>
        </w:rPr>
        <w:t xml:space="preserve"> </w:t>
      </w:r>
      <w:r w:rsidRPr="00BE16F0">
        <w:rPr>
          <w:rFonts w:ascii="仿宋_GB2312" w:eastAsia="仿宋_GB2312" w:hint="eastAsia"/>
          <w:sz w:val="28"/>
          <w:szCs w:val="28"/>
        </w:rPr>
        <w:t>考生在面试期间不得离场、不得随意走动</w:t>
      </w:r>
      <w:r>
        <w:rPr>
          <w:rFonts w:ascii="仿宋_GB2312" w:eastAsia="仿宋_GB2312" w:hint="eastAsia"/>
          <w:sz w:val="28"/>
          <w:szCs w:val="28"/>
        </w:rPr>
        <w:t>、</w:t>
      </w:r>
      <w:r w:rsidRPr="00BE16F0">
        <w:rPr>
          <w:rFonts w:ascii="仿宋_GB2312" w:eastAsia="仿宋_GB2312" w:hint="eastAsia"/>
          <w:sz w:val="28"/>
          <w:szCs w:val="28"/>
        </w:rPr>
        <w:t>不得进行其他可能影响面试公正性的活动。如需上卫生间等特殊情况需举手示意，由工作人员引领陪同。</w:t>
      </w:r>
    </w:p>
    <w:p w:rsidR="00D239E5" w:rsidRPr="00BE16F0" w:rsidRDefault="00D239E5" w:rsidP="00D239E5">
      <w:pPr>
        <w:spacing w:line="440" w:lineRule="exact"/>
        <w:ind w:firstLine="601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9.考生发现有直系亲属担任本场考试工作人员的，应及时汇报，未汇报被发现或被举报的，查实后按考试违纪的有关规定处理。</w:t>
      </w:r>
    </w:p>
    <w:p w:rsidR="00D239E5" w:rsidRPr="00BE16F0" w:rsidRDefault="00D239E5" w:rsidP="00D239E5">
      <w:pPr>
        <w:spacing w:line="440" w:lineRule="exact"/>
        <w:ind w:firstLine="601"/>
        <w:rPr>
          <w:rFonts w:ascii="仿宋_GB2312" w:eastAsia="仿宋_GB2312" w:hint="eastAsia"/>
          <w:sz w:val="28"/>
          <w:szCs w:val="28"/>
        </w:rPr>
      </w:pPr>
      <w:r w:rsidRPr="00BE16F0">
        <w:rPr>
          <w:rFonts w:ascii="仿宋_GB2312" w:eastAsia="仿宋_GB2312" w:hint="eastAsia"/>
          <w:sz w:val="28"/>
          <w:szCs w:val="28"/>
        </w:rPr>
        <w:t>10.考生必须遵守考场规则纪律，服从考试工作人员管理，接受监考人员的监督和检查。如不遵守考场纪律，不服从考试工作人员管理，或有违纪、作弊等行为的，将参照《公务员录用考试违纪违规行为处理办法(试行)》的有关规定处理。</w:t>
      </w:r>
    </w:p>
    <w:p w:rsidR="00D239E5" w:rsidRDefault="00D239E5" w:rsidP="00D239E5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考试流程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lastRenderedPageBreak/>
        <w:t>一、考生进入考点，上缴考试违禁品，通过金属探测器检查后在绘画室（1号楼1楼）集中。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二、7：30，绘画室工作人员组织考生抽取顺序号。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Ansi="宋体" w:cs="Arial" w:hint="eastAsia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三、面试分三个阶段进行，面试顺序为：</w:t>
      </w:r>
      <w:r>
        <w:rPr>
          <w:rFonts w:ascii="仿宋_GB2312" w:eastAsia="仿宋_GB2312" w:hAnsi="宋体" w:cs="Arial"/>
          <w:kern w:val="0"/>
          <w:sz w:val="24"/>
        </w:rPr>
        <w:fldChar w:fldCharType="begin"/>
      </w:r>
      <w:r>
        <w:rPr>
          <w:rFonts w:ascii="仿宋_GB2312" w:eastAsia="仿宋_GB2312" w:hAnsi="宋体" w:cs="Arial"/>
          <w:kern w:val="0"/>
          <w:sz w:val="24"/>
        </w:rPr>
        <w:instrText xml:space="preserve"> </w:instrText>
      </w:r>
      <w:r>
        <w:rPr>
          <w:rFonts w:ascii="仿宋_GB2312" w:eastAsia="仿宋_GB2312" w:hAnsi="宋体" w:cs="Arial" w:hint="eastAsia"/>
          <w:kern w:val="0"/>
          <w:sz w:val="24"/>
        </w:rPr>
        <w:instrText>= 1 \* GB2</w:instrText>
      </w:r>
      <w:r>
        <w:rPr>
          <w:rFonts w:ascii="仿宋_GB2312" w:eastAsia="仿宋_GB2312" w:hAnsi="宋体" w:cs="Arial"/>
          <w:kern w:val="0"/>
          <w:sz w:val="24"/>
        </w:rPr>
        <w:instrText xml:space="preserve"> </w:instrText>
      </w:r>
      <w:r>
        <w:rPr>
          <w:rFonts w:ascii="仿宋_GB2312" w:eastAsia="仿宋_GB2312" w:hAnsi="宋体" w:cs="Arial"/>
          <w:kern w:val="0"/>
          <w:sz w:val="24"/>
        </w:rPr>
        <w:fldChar w:fldCharType="separate"/>
      </w:r>
      <w:r>
        <w:rPr>
          <w:rFonts w:ascii="仿宋_GB2312" w:eastAsia="仿宋_GB2312" w:hAnsi="宋体" w:cs="Arial" w:hint="eastAsia"/>
          <w:kern w:val="0"/>
          <w:sz w:val="24"/>
          <w:lang w:val="en-US" w:eastAsia="zh-CN"/>
        </w:rPr>
        <w:t>⑴</w:t>
      </w:r>
      <w:r>
        <w:rPr>
          <w:rFonts w:ascii="仿宋_GB2312" w:eastAsia="仿宋_GB2312" w:hAnsi="宋体" w:cs="Arial"/>
          <w:kern w:val="0"/>
          <w:sz w:val="24"/>
        </w:rPr>
        <w:fldChar w:fldCharType="end"/>
      </w:r>
      <w:r>
        <w:rPr>
          <w:rFonts w:ascii="仿宋_GB2312" w:eastAsia="仿宋_GB2312" w:hAnsi="宋体" w:cs="Arial" w:hint="eastAsia"/>
          <w:kern w:val="0"/>
          <w:sz w:val="24"/>
        </w:rPr>
        <w:t>绘画、</w:t>
      </w:r>
      <w:r>
        <w:rPr>
          <w:rFonts w:ascii="仿宋_GB2312" w:eastAsia="仿宋_GB2312" w:hAnsi="宋体" w:cs="Arial"/>
          <w:kern w:val="0"/>
          <w:sz w:val="24"/>
        </w:rPr>
        <w:fldChar w:fldCharType="begin"/>
      </w:r>
      <w:r>
        <w:rPr>
          <w:rFonts w:ascii="仿宋_GB2312" w:eastAsia="仿宋_GB2312" w:hAnsi="宋体" w:cs="Arial"/>
          <w:kern w:val="0"/>
          <w:sz w:val="24"/>
        </w:rPr>
        <w:instrText xml:space="preserve"> </w:instrText>
      </w:r>
      <w:r>
        <w:rPr>
          <w:rFonts w:ascii="仿宋_GB2312" w:eastAsia="仿宋_GB2312" w:hAnsi="宋体" w:cs="Arial" w:hint="eastAsia"/>
          <w:kern w:val="0"/>
          <w:sz w:val="24"/>
        </w:rPr>
        <w:instrText>= 2 \* GB2</w:instrText>
      </w:r>
      <w:r>
        <w:rPr>
          <w:rFonts w:ascii="仿宋_GB2312" w:eastAsia="仿宋_GB2312" w:hAnsi="宋体" w:cs="Arial"/>
          <w:kern w:val="0"/>
          <w:sz w:val="24"/>
        </w:rPr>
        <w:instrText xml:space="preserve"> </w:instrText>
      </w:r>
      <w:r>
        <w:rPr>
          <w:rFonts w:ascii="仿宋_GB2312" w:eastAsia="仿宋_GB2312" w:hAnsi="宋体" w:cs="Arial"/>
          <w:kern w:val="0"/>
          <w:sz w:val="24"/>
        </w:rPr>
        <w:fldChar w:fldCharType="separate"/>
      </w:r>
      <w:r>
        <w:rPr>
          <w:rFonts w:ascii="仿宋_GB2312" w:eastAsia="仿宋_GB2312" w:hAnsi="宋体" w:cs="Arial" w:hint="eastAsia"/>
          <w:kern w:val="0"/>
          <w:sz w:val="24"/>
          <w:lang w:val="en-US" w:eastAsia="zh-CN"/>
        </w:rPr>
        <w:t>⑵</w:t>
      </w:r>
      <w:r>
        <w:rPr>
          <w:rFonts w:ascii="仿宋_GB2312" w:eastAsia="仿宋_GB2312" w:hAnsi="宋体" w:cs="Arial"/>
          <w:kern w:val="0"/>
          <w:sz w:val="24"/>
        </w:rPr>
        <w:fldChar w:fldCharType="end"/>
      </w:r>
      <w:r>
        <w:rPr>
          <w:rFonts w:ascii="仿宋_GB2312" w:eastAsia="仿宋_GB2312" w:hAnsi="宋体" w:cs="Arial" w:hint="eastAsia"/>
          <w:kern w:val="0"/>
          <w:sz w:val="24"/>
        </w:rPr>
        <w:t>模拟教学、</w:t>
      </w:r>
      <w:r>
        <w:rPr>
          <w:rFonts w:ascii="仿宋_GB2312" w:eastAsia="仿宋_GB2312" w:hAnsi="宋体" w:cs="Arial"/>
          <w:kern w:val="0"/>
          <w:sz w:val="24"/>
        </w:rPr>
        <w:fldChar w:fldCharType="begin"/>
      </w:r>
      <w:r>
        <w:rPr>
          <w:rFonts w:ascii="仿宋_GB2312" w:eastAsia="仿宋_GB2312" w:hAnsi="宋体" w:cs="Arial"/>
          <w:kern w:val="0"/>
          <w:sz w:val="24"/>
        </w:rPr>
        <w:instrText xml:space="preserve"> </w:instrText>
      </w:r>
      <w:r>
        <w:rPr>
          <w:rFonts w:ascii="仿宋_GB2312" w:eastAsia="仿宋_GB2312" w:hAnsi="宋体" w:cs="Arial" w:hint="eastAsia"/>
          <w:kern w:val="0"/>
          <w:sz w:val="24"/>
        </w:rPr>
        <w:instrText>= 3 \* GB2</w:instrText>
      </w:r>
      <w:r>
        <w:rPr>
          <w:rFonts w:ascii="仿宋_GB2312" w:eastAsia="仿宋_GB2312" w:hAnsi="宋体" w:cs="Arial"/>
          <w:kern w:val="0"/>
          <w:sz w:val="24"/>
        </w:rPr>
        <w:instrText xml:space="preserve"> </w:instrText>
      </w:r>
      <w:r>
        <w:rPr>
          <w:rFonts w:ascii="仿宋_GB2312" w:eastAsia="仿宋_GB2312" w:hAnsi="宋体" w:cs="Arial"/>
          <w:kern w:val="0"/>
          <w:sz w:val="24"/>
        </w:rPr>
        <w:fldChar w:fldCharType="separate"/>
      </w:r>
      <w:r>
        <w:rPr>
          <w:rFonts w:ascii="仿宋_GB2312" w:eastAsia="仿宋_GB2312" w:hAnsi="宋体" w:cs="Arial" w:hint="eastAsia"/>
          <w:kern w:val="0"/>
          <w:sz w:val="24"/>
          <w:lang w:val="en-US" w:eastAsia="zh-CN"/>
        </w:rPr>
        <w:t>⑶</w:t>
      </w:r>
      <w:r>
        <w:rPr>
          <w:rFonts w:ascii="仿宋_GB2312" w:eastAsia="仿宋_GB2312" w:hAnsi="宋体" w:cs="Arial"/>
          <w:kern w:val="0"/>
          <w:sz w:val="24"/>
        </w:rPr>
        <w:fldChar w:fldCharType="end"/>
      </w:r>
      <w:r>
        <w:rPr>
          <w:rFonts w:ascii="仿宋_GB2312" w:eastAsia="仿宋_GB2312" w:hAnsi="宋体" w:cs="Arial" w:hint="eastAsia"/>
          <w:kern w:val="0"/>
          <w:sz w:val="24"/>
        </w:rPr>
        <w:t>弹钢琴、清唱、舞蹈。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四、考试流程：绘画→候考室→备课室→考试室（一）→考试室（二）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1.考生在绘画室开始绘画考试；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2.绘画结束后，考生离开绘画室进入休息室（2号楼2楼），准备开始第二、三阶段考试。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3.第二阶段考试开始，工作人员按抽签顺序号通知考生进入备课室，抽取模拟教学课题并进行准备，准备时间30分钟，结束后进入考试室（一）进行模拟教学考试；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4.第二阶段考试结束后进入考试室（二）进行第三阶段“</w:t>
      </w:r>
      <w:r w:rsidRPr="008A2E55">
        <w:rPr>
          <w:rFonts w:ascii="仿宋_GB2312" w:eastAsia="仿宋_GB2312" w:hint="eastAsia"/>
          <w:sz w:val="24"/>
        </w:rPr>
        <w:t>弹钢琴-清唱-舞蹈</w:t>
      </w:r>
      <w:r>
        <w:rPr>
          <w:rFonts w:ascii="仿宋_GB2312" w:eastAsia="仿宋_GB2312" w:hint="eastAsia"/>
          <w:sz w:val="24"/>
        </w:rPr>
        <w:t>”考试；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5.第三阶段考试结束后，考生从1号楼2号楼梯离开，到1号楼一层领回个人物品后离开考点。</w:t>
      </w:r>
    </w:p>
    <w:p w:rsidR="00D239E5" w:rsidRDefault="00D239E5" w:rsidP="00D239E5">
      <w:p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五、评分说明：第一阶段绘画考试由全体评委评分。第二、三阶段考试各有5位评选参加，5位评委的评分去掉1个最高分，去掉1个最低分，其余3位评委的平均分即为考生的最后得分。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六、各面试项目考试地点</w:t>
      </w:r>
    </w:p>
    <w:p w:rsidR="00D239E5" w:rsidRDefault="00D239E5" w:rsidP="00D239E5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绘画教室：1号楼1层；休息室：2号楼2层；候考室：1号楼3层；准备室、考试室：1号楼2层。示意图见下图：</w:t>
      </w:r>
    </w:p>
    <w:p w:rsidR="00D239E5" w:rsidRDefault="00D239E5" w:rsidP="00D239E5">
      <w:pPr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noProof/>
          <w:sz w:val="24"/>
        </w:rPr>
        <w:drawing>
          <wp:inline distT="0" distB="0" distL="0" distR="0">
            <wp:extent cx="5848350" cy="4210050"/>
            <wp:effectExtent l="19050" t="0" r="0" b="0"/>
            <wp:docPr id="1" name="图片 1" descr="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示意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CA" w:rsidRDefault="008940CA"/>
    <w:sectPr w:rsidR="008940CA">
      <w:pgSz w:w="11906" w:h="16838"/>
      <w:pgMar w:top="1440" w:right="1418" w:bottom="110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9E5"/>
    <w:rsid w:val="002D6381"/>
    <w:rsid w:val="003C3212"/>
    <w:rsid w:val="003F1BDD"/>
    <w:rsid w:val="0056735A"/>
    <w:rsid w:val="008940CA"/>
    <w:rsid w:val="00D2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D239E5"/>
    <w:pPr>
      <w:tabs>
        <w:tab w:val="left" w:pos="0"/>
      </w:tabs>
      <w:spacing w:line="360" w:lineRule="auto"/>
    </w:pPr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D239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39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2017-06-30T09:44:00Z</dcterms:created>
  <dcterms:modified xsi:type="dcterms:W3CDTF">2017-06-30T09:44:00Z</dcterms:modified>
</cp:coreProperties>
</file>