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7980"/>
        </w:tabs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2018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年泉州市直有关学校招聘编外合同教师面试方案</w:t>
      </w:r>
    </w:p>
    <w:p>
      <w:pPr>
        <w:jc w:val="center"/>
        <w:rPr>
          <w:rFonts w:cs="Times New Roman"/>
          <w:sz w:val="24"/>
          <w:szCs w:val="24"/>
        </w:rPr>
      </w:pP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岗位代码： 25、28、30、31、32、33、34、35、36、37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根据《2018年泉州市直有关学校招聘编外合同教师通告》的有关精神，制定本面试工作方案。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一、招聘岗位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晋光小学语文教师岗位（岗位代码：30）、数学教师岗位（岗位代码：31）、英语教师岗位（岗位代码：32）、体育教师岗位（岗位代码：33）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音乐教师岗位（岗位代码:34）、信息技术教师岗位（岗位代码:35）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美术教师岗位（岗位代码:36）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科学教师岗位（岗位代码:37）；泉州师范学院附属小学数学教师岗位（岗位代码：25）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泉州市第二实验小学数学教师岗位（岗位代码：28）。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二、面试的组织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面试工作由泉州市教育局牵头组织，泉州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市</w:t>
      </w:r>
      <w:r>
        <w:rPr>
          <w:rFonts w:hint="eastAsia" w:ascii="仿宋" w:hAnsi="仿宋" w:eastAsia="仿宋" w:cs="仿宋"/>
          <w:sz w:val="32"/>
          <w:szCs w:val="32"/>
        </w:rPr>
        <w:t>晋光小学组织实施。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泉州市教育局派</w:t>
      </w:r>
      <w:r>
        <w:rPr>
          <w:rFonts w:hint="eastAsia" w:ascii="仿宋" w:hAnsi="仿宋" w:eastAsia="仿宋" w:cs="仿宋"/>
          <w:sz w:val="32"/>
          <w:szCs w:val="32"/>
        </w:rPr>
        <w:t>巡视人员到场，对面试过程实施监察和巡视。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三、面试的时间和地点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6月10日上午：科学、语文、数学、英语；6月10日下午：美术、体育、音乐、信息技术。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报到时间:科学、数学7:30，语文8:00，英语9:00；音乐、美术14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30，信息技术、体育15:30。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面试地点：泉州市晋光小学南俊校区（鲤城区南俊路32号）。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四、面试的内容和方式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面试以片段教学、提问问题和岗位技能考试为主要形式。片段教学占面试总分的60%,回答问题和岗位技能考试占面试总分的40%。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片段教学课题分别选自学校使用的教育科学出版社《科学》教材、北京师范大学出版社《语文》 《数学》教材、外语研究出版社《新标准英语》（一年级起点）教材、人民教育出版社《体育》教材、湖南教育出版社《美术》教材、湖南文艺出版社《音乐》教材、福建教育出版社《信息技术》教材中。考生抽签确定面试顺序，用60分钟当场撰写片段教学设计稿，然后依次进行面试。考生只介绍自己的签号，不能介绍姓名。片段教学时间控制在10分钟内。片段教学后，评委根据测试项目内容提出面试问题，考生按要求回答或操作，时间不超过10分钟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五、成绩的确定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坚持公正、公平、公开的原则，依据考生在面试中的全部行为表现和各项面试要素的评分标准，考官现场独立评定，由考务人员汇总。面试评分采取百分制及去掉一个最高分、一个最低分，取平均分数的方法确定报考者在该面试的分数。学校当场公布考生面试得分，因场地限制需转场进行岗位技能测试的学科，需在考生完成片段教学、回答问题后和考生完成岗位技能测试后各当场公布一次得分。以面试成绩确定体检入围人选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六、其他事项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1.考生应按时报到参加面试，迟到超过15分钟或未报到者则视为自动放弃面试资格、招聘资格。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2.考生报到时需提供笔试准考证、身份证。</w:t>
      </w:r>
    </w:p>
    <w:sectPr>
      <w:headerReference r:id="rId4" w:type="default"/>
      <w:pgSz w:w="11906" w:h="16838"/>
      <w:pgMar w:top="1440" w:right="148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6">
    <w:name w:val="页脚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176</Words>
  <Characters>1007</Characters>
  <Lines>8</Lines>
  <Paragraphs>2</Paragraphs>
  <ScaleCrop>false</ScaleCrop>
  <LinksUpToDate>false</LinksUpToDate>
  <CharactersWithSpaces>0</CharactersWithSpaces>
  <Application>WPS Office 专业版_9.1.0.4569_{F1E327BC-269C-435d-A152-05C5408002CA}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2017-05-27T08:32:00Z</dcterms:created>
  <dc:creator>hjx1969</dc:creator>
  <cp:lastModifiedBy>许美玉</cp:lastModifiedBy>
  <cp:lastPrinted>2018-06-04T01:22:00Z</cp:lastPrinted>
  <dcterms:modified xsi:type="dcterms:W3CDTF">2018-06-04T09:41:26Z</dcterms:modified>
  <dc:title>2018年泉州市直有关学校招聘编外合同教师面试方案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